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153D" w14:textId="77777777" w:rsidR="00C34C3B" w:rsidRDefault="001728B5" w:rsidP="001728B5">
      <w:pPr>
        <w:jc w:val="center"/>
        <w:rPr>
          <w:b/>
          <w:bCs/>
        </w:rPr>
      </w:pPr>
      <w:r w:rsidRPr="001728B5">
        <w:rPr>
          <w:b/>
          <w:bCs/>
        </w:rPr>
        <w:t>Information for Colorado Prescribers of Prescription Drugs</w:t>
      </w:r>
    </w:p>
    <w:p w14:paraId="0E047485" w14:textId="77777777" w:rsidR="0024161C" w:rsidRPr="001728B5" w:rsidRDefault="0024161C" w:rsidP="001728B5">
      <w:pPr>
        <w:jc w:val="center"/>
        <w:rPr>
          <w:b/>
          <w:bCs/>
        </w:rPr>
      </w:pPr>
      <w:r>
        <w:rPr>
          <w:b/>
          <w:bCs/>
        </w:rPr>
        <w:t>Provided Pursuant to Colorado House Bill 19-1131</w:t>
      </w:r>
    </w:p>
    <w:p w14:paraId="5BF6BE00" w14:textId="77777777" w:rsidR="0024161C" w:rsidRDefault="0024161C" w:rsidP="001728B5">
      <w:pPr>
        <w:jc w:val="center"/>
        <w:rPr>
          <w:b/>
          <w:bCs/>
        </w:rPr>
      </w:pPr>
    </w:p>
    <w:p w14:paraId="23E3EA3D" w14:textId="22E2D05D" w:rsidR="001728B5" w:rsidRPr="008B3278" w:rsidRDefault="001728B5" w:rsidP="001728B5">
      <w:pPr>
        <w:jc w:val="center"/>
        <w:rPr>
          <w:b/>
          <w:bCs/>
          <w:sz w:val="24"/>
          <w:szCs w:val="24"/>
        </w:rPr>
      </w:pPr>
      <w:r w:rsidRPr="008B3278">
        <w:rPr>
          <w:b/>
          <w:bCs/>
          <w:sz w:val="24"/>
          <w:szCs w:val="24"/>
        </w:rPr>
        <w:t>ALVESCO (</w:t>
      </w:r>
      <w:proofErr w:type="spellStart"/>
      <w:r w:rsidRPr="008B3278">
        <w:rPr>
          <w:b/>
          <w:bCs/>
          <w:sz w:val="24"/>
          <w:szCs w:val="24"/>
        </w:rPr>
        <w:t>ciclesonide</w:t>
      </w:r>
      <w:proofErr w:type="spellEnd"/>
      <w:r w:rsidRPr="008B3278">
        <w:rPr>
          <w:b/>
          <w:bCs/>
          <w:sz w:val="24"/>
          <w:szCs w:val="24"/>
        </w:rPr>
        <w:t>) I</w:t>
      </w:r>
      <w:r w:rsidR="006947C1">
        <w:rPr>
          <w:b/>
          <w:bCs/>
          <w:sz w:val="24"/>
          <w:szCs w:val="24"/>
        </w:rPr>
        <w:t>nhalation Aerosol</w:t>
      </w:r>
    </w:p>
    <w:p w14:paraId="799DE2D9" w14:textId="77777777" w:rsidR="001728B5" w:rsidRDefault="001728B5"/>
    <w:p w14:paraId="3914A3FB" w14:textId="77777777" w:rsidR="001728B5" w:rsidRDefault="001728B5">
      <w:r>
        <w:t xml:space="preserve">The prices listed below are Wholesaler Acquisition Costs (WAC). Information about WAC of these drugs is being provided to Colorado prescribers pursuant to Colorado law, to give you information about the relative prices of marketed drugs and other drugs in the same therapeutic class. </w:t>
      </w:r>
    </w:p>
    <w:p w14:paraId="67E3A57B" w14:textId="77777777" w:rsidR="001728B5" w:rsidRDefault="001728B5"/>
    <w:p w14:paraId="23503C99" w14:textId="77777777" w:rsidR="001728B5" w:rsidRDefault="001728B5">
      <w:r>
        <w:t>The prices listed here do not necessarily reflect price per dosage, price per course of treatment or the cost effectiveness, of all the products listed.</w:t>
      </w:r>
    </w:p>
    <w:p w14:paraId="5831760C" w14:textId="77777777" w:rsidR="001728B5" w:rsidRDefault="001728B5"/>
    <w:p w14:paraId="7C8A9A99" w14:textId="62E49699" w:rsidR="001728B5" w:rsidRPr="001728B5" w:rsidRDefault="001728B5">
      <w:pPr>
        <w:rPr>
          <w:b/>
          <w:bCs/>
        </w:rPr>
      </w:pPr>
      <w:r w:rsidRPr="001728B5">
        <w:rPr>
          <w:b/>
          <w:bCs/>
        </w:rPr>
        <w:t xml:space="preserve">WAC Price of </w:t>
      </w:r>
      <w:r w:rsidR="00DA572D">
        <w:rPr>
          <w:b/>
          <w:bCs/>
        </w:rPr>
        <w:t>Marketed</w:t>
      </w:r>
      <w:r w:rsidRPr="001728B5">
        <w:rPr>
          <w:b/>
          <w:bCs/>
        </w:rPr>
        <w:t xml:space="preserve"> Products</w:t>
      </w:r>
      <w:r w:rsidR="0024161C">
        <w:rPr>
          <w:b/>
          <w:bCs/>
        </w:rPr>
        <w:t>*</w:t>
      </w:r>
      <w:r w:rsidRPr="001728B5">
        <w:rPr>
          <w:b/>
          <w:bCs/>
        </w:rPr>
        <w:t>:</w:t>
      </w:r>
    </w:p>
    <w:p w14:paraId="6C59E387" w14:textId="77777777" w:rsidR="001728B5" w:rsidRDefault="001728B5" w:rsidP="001728B5">
      <w:proofErr w:type="spellStart"/>
      <w:r w:rsidRPr="001728B5">
        <w:t>Alvesco</w:t>
      </w:r>
      <w:proofErr w:type="spellEnd"/>
      <w:r w:rsidRPr="001728B5">
        <w:t xml:space="preserve"> Inhalation Aerosol Solution 80 MCG/ACT</w:t>
      </w:r>
      <w:r>
        <w:tab/>
      </w:r>
      <w:r>
        <w:tab/>
        <w:t>$274.21</w:t>
      </w:r>
    </w:p>
    <w:p w14:paraId="4F7AAD4D" w14:textId="77777777" w:rsidR="001728B5" w:rsidRDefault="001728B5" w:rsidP="001728B5">
      <w:proofErr w:type="spellStart"/>
      <w:r w:rsidRPr="001728B5">
        <w:t>Alvesco</w:t>
      </w:r>
      <w:proofErr w:type="spellEnd"/>
      <w:r w:rsidRPr="001728B5">
        <w:t xml:space="preserve"> Inhalation Aerosol Solution </w:t>
      </w:r>
      <w:r>
        <w:t>16</w:t>
      </w:r>
      <w:r w:rsidRPr="001728B5">
        <w:t>0 MCG/ACT</w:t>
      </w:r>
      <w:r>
        <w:tab/>
      </w:r>
      <w:r>
        <w:tab/>
        <w:t>$274.21</w:t>
      </w:r>
    </w:p>
    <w:p w14:paraId="3057352C" w14:textId="77777777" w:rsidR="0024161C" w:rsidRDefault="0024161C" w:rsidP="001728B5"/>
    <w:p w14:paraId="1C9F966E" w14:textId="41D05A19" w:rsidR="0024161C" w:rsidRPr="0024161C" w:rsidRDefault="0024161C" w:rsidP="001728B5">
      <w:pPr>
        <w:rPr>
          <w:i/>
          <w:iCs/>
          <w:sz w:val="20"/>
          <w:szCs w:val="20"/>
        </w:rPr>
      </w:pPr>
      <w:r>
        <w:rPr>
          <w:i/>
          <w:iCs/>
          <w:sz w:val="20"/>
          <w:szCs w:val="20"/>
        </w:rPr>
        <w:t>*</w:t>
      </w:r>
      <w:r w:rsidRPr="0024161C">
        <w:rPr>
          <w:i/>
          <w:iCs/>
          <w:sz w:val="20"/>
          <w:szCs w:val="20"/>
        </w:rPr>
        <w:t>Your patients’ out</w:t>
      </w:r>
      <w:r w:rsidR="0005444B">
        <w:rPr>
          <w:i/>
          <w:iCs/>
          <w:sz w:val="20"/>
          <w:szCs w:val="20"/>
        </w:rPr>
        <w:t>-</w:t>
      </w:r>
      <w:r w:rsidRPr="0024161C">
        <w:rPr>
          <w:i/>
          <w:iCs/>
          <w:sz w:val="20"/>
          <w:szCs w:val="20"/>
        </w:rPr>
        <w:t>of</w:t>
      </w:r>
      <w:r w:rsidR="0005444B">
        <w:rPr>
          <w:i/>
          <w:iCs/>
          <w:sz w:val="20"/>
          <w:szCs w:val="20"/>
        </w:rPr>
        <w:t>-</w:t>
      </w:r>
      <w:r w:rsidRPr="0024161C">
        <w:rPr>
          <w:i/>
          <w:iCs/>
          <w:sz w:val="20"/>
          <w:szCs w:val="20"/>
        </w:rPr>
        <w:t>pocket costs may be different</w:t>
      </w:r>
      <w:r w:rsidR="00AF796E">
        <w:rPr>
          <w:i/>
          <w:iCs/>
          <w:sz w:val="20"/>
          <w:szCs w:val="20"/>
        </w:rPr>
        <w:t xml:space="preserve">.  WAC based on current price as of </w:t>
      </w:r>
      <w:r w:rsidR="00CD4F35">
        <w:rPr>
          <w:i/>
          <w:iCs/>
          <w:sz w:val="20"/>
          <w:szCs w:val="20"/>
        </w:rPr>
        <w:t>July 1, 202</w:t>
      </w:r>
      <w:r w:rsidR="00D24D39">
        <w:rPr>
          <w:i/>
          <w:iCs/>
          <w:sz w:val="20"/>
          <w:szCs w:val="20"/>
        </w:rPr>
        <w:t>2</w:t>
      </w:r>
      <w:r w:rsidR="00AF4326">
        <w:rPr>
          <w:i/>
          <w:iCs/>
          <w:sz w:val="20"/>
          <w:szCs w:val="20"/>
        </w:rPr>
        <w:t>.</w:t>
      </w:r>
      <w:r w:rsidR="008F4C14">
        <w:rPr>
          <w:i/>
          <w:iCs/>
          <w:sz w:val="20"/>
          <w:szCs w:val="20"/>
        </w:rPr>
        <w:t xml:space="preserve">  </w:t>
      </w:r>
      <w:r w:rsidR="008F4C14" w:rsidRPr="008F4C14">
        <w:rPr>
          <w:i/>
          <w:iCs/>
          <w:sz w:val="20"/>
          <w:szCs w:val="20"/>
        </w:rPr>
        <w:t>Please refer to the product’s FDA-approved label and indication for further information.</w:t>
      </w:r>
    </w:p>
    <w:p w14:paraId="315AAB57" w14:textId="77777777" w:rsidR="001728B5" w:rsidRDefault="001728B5" w:rsidP="001728B5"/>
    <w:p w14:paraId="7E6BF6FA" w14:textId="77777777" w:rsidR="001728B5" w:rsidRDefault="001728B5" w:rsidP="001728B5"/>
    <w:p w14:paraId="0EEED4E0" w14:textId="77777777" w:rsidR="00F259D9" w:rsidRDefault="00F259D9" w:rsidP="001728B5"/>
    <w:p w14:paraId="7B69592F" w14:textId="77777777" w:rsidR="001728B5" w:rsidRPr="001728B5" w:rsidRDefault="001728B5" w:rsidP="001728B5">
      <w:pPr>
        <w:rPr>
          <w:b/>
          <w:bCs/>
        </w:rPr>
      </w:pPr>
      <w:r w:rsidRPr="001728B5">
        <w:rPr>
          <w:b/>
          <w:bCs/>
        </w:rPr>
        <w:t>Generic Products in same Therapeutic Class</w:t>
      </w:r>
      <w:r w:rsidR="0024161C" w:rsidRPr="0024161C">
        <w:rPr>
          <w:b/>
          <w:bCs/>
          <w:vertAlign w:val="superscript"/>
        </w:rPr>
        <w:t>1</w:t>
      </w:r>
      <w:r w:rsidRPr="001728B5">
        <w:rPr>
          <w:b/>
          <w:bCs/>
        </w:rPr>
        <w:t>:</w:t>
      </w:r>
    </w:p>
    <w:p w14:paraId="138F48AD" w14:textId="151EF470" w:rsidR="001728B5" w:rsidRPr="00F259D9" w:rsidRDefault="0024161C" w:rsidP="001728B5">
      <w:r w:rsidRPr="00F259D9">
        <w:t>Beclomethasone Diprop</w:t>
      </w:r>
      <w:r w:rsidR="00C9307C">
        <w:t>ionate</w:t>
      </w:r>
      <w:r w:rsidRPr="00F259D9">
        <w:t xml:space="preserve"> Inhal</w:t>
      </w:r>
      <w:r w:rsidR="00DA572D">
        <w:t>ation</w:t>
      </w:r>
      <w:r w:rsidRPr="00F259D9">
        <w:t xml:space="preserve"> Aero</w:t>
      </w:r>
      <w:r w:rsidR="00DA572D">
        <w:t>sol</w:t>
      </w:r>
      <w:r w:rsidRPr="00F259D9">
        <w:t xml:space="preserve"> Sol</w:t>
      </w:r>
      <w:r w:rsidR="00DA572D">
        <w:t>utio</w:t>
      </w:r>
      <w:r w:rsidRPr="00F259D9">
        <w:t>n</w:t>
      </w:r>
    </w:p>
    <w:p w14:paraId="7AE3DE33" w14:textId="20676503" w:rsidR="0024161C" w:rsidRDefault="0024161C" w:rsidP="001728B5">
      <w:r w:rsidRPr="00F259D9">
        <w:t>Budesonide Inhalation Susp</w:t>
      </w:r>
      <w:r w:rsidR="00DA572D">
        <w:t>ension</w:t>
      </w:r>
    </w:p>
    <w:p w14:paraId="399AD83E" w14:textId="340F1277" w:rsidR="00C9307C" w:rsidRDefault="00C9307C" w:rsidP="001728B5">
      <w:r w:rsidRPr="00C9307C">
        <w:t>Flunisolide Powder</w:t>
      </w:r>
    </w:p>
    <w:p w14:paraId="12D04410" w14:textId="77777777" w:rsidR="001728B5" w:rsidRDefault="001728B5" w:rsidP="001728B5"/>
    <w:p w14:paraId="5ACFE544" w14:textId="77777777" w:rsidR="001728B5" w:rsidRPr="00F259D9" w:rsidRDefault="00F259D9" w:rsidP="001728B5">
      <w:pPr>
        <w:rPr>
          <w:i/>
          <w:iCs/>
          <w:sz w:val="20"/>
          <w:szCs w:val="20"/>
        </w:rPr>
      </w:pPr>
      <w:r w:rsidRPr="00F259D9">
        <w:rPr>
          <w:i/>
          <w:iCs/>
          <w:sz w:val="20"/>
          <w:szCs w:val="20"/>
          <w:vertAlign w:val="superscript"/>
        </w:rPr>
        <w:t>1</w:t>
      </w:r>
      <w:r w:rsidR="0024161C" w:rsidRPr="00F259D9">
        <w:rPr>
          <w:i/>
          <w:iCs/>
          <w:sz w:val="20"/>
          <w:szCs w:val="20"/>
        </w:rPr>
        <w:t>Defined at the Steroid Inhalant Drug Subclass in Medi-Span</w:t>
      </w:r>
      <w:r w:rsidRPr="00F259D9">
        <w:rPr>
          <w:i/>
          <w:iCs/>
          <w:sz w:val="20"/>
          <w:szCs w:val="20"/>
        </w:rPr>
        <w:t xml:space="preserve"> Price Rx</w:t>
      </w:r>
    </w:p>
    <w:sectPr w:rsidR="001728B5" w:rsidRPr="00F2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76"/>
    <w:rsid w:val="0005444B"/>
    <w:rsid w:val="000D6276"/>
    <w:rsid w:val="001728B5"/>
    <w:rsid w:val="0024161C"/>
    <w:rsid w:val="003B4463"/>
    <w:rsid w:val="006947C1"/>
    <w:rsid w:val="008B3278"/>
    <w:rsid w:val="008F4C14"/>
    <w:rsid w:val="00AF4326"/>
    <w:rsid w:val="00AF796E"/>
    <w:rsid w:val="00C34C3B"/>
    <w:rsid w:val="00C9307C"/>
    <w:rsid w:val="00CD4F35"/>
    <w:rsid w:val="00D24D39"/>
    <w:rsid w:val="00DA572D"/>
    <w:rsid w:val="00F2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BAFE"/>
  <w15:chartTrackingRefBased/>
  <w15:docId w15:val="{66842A27-507C-402E-985D-3FB3AF56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8B5"/>
    <w:pPr>
      <w:ind w:left="720"/>
      <w:contextualSpacing/>
    </w:pPr>
  </w:style>
  <w:style w:type="paragraph" w:styleId="BalloonText">
    <w:name w:val="Balloon Text"/>
    <w:basedOn w:val="Normal"/>
    <w:link w:val="BalloonTextChar"/>
    <w:uiPriority w:val="99"/>
    <w:semiHidden/>
    <w:unhideWhenUsed/>
    <w:rsid w:val="00054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4B"/>
    <w:rPr>
      <w:rFonts w:ascii="Segoe UI" w:hAnsi="Segoe UI" w:cs="Segoe UI"/>
      <w:sz w:val="18"/>
      <w:szCs w:val="18"/>
    </w:rPr>
  </w:style>
  <w:style w:type="paragraph" w:styleId="Revision">
    <w:name w:val="Revision"/>
    <w:hidden/>
    <w:uiPriority w:val="99"/>
    <w:semiHidden/>
    <w:rsid w:val="00D24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7CA7731D8844093E84882EC2BF1E3" ma:contentTypeVersion="10" ma:contentTypeDescription="Create a new document." ma:contentTypeScope="" ma:versionID="e12036ce63b907f4864d837cac0d3027">
  <xsd:schema xmlns:xsd="http://www.w3.org/2001/XMLSchema" xmlns:xs="http://www.w3.org/2001/XMLSchema" xmlns:p="http://schemas.microsoft.com/office/2006/metadata/properties" xmlns:ns3="c1cfd71c-a834-4101-92c8-594a7526c890" targetNamespace="http://schemas.microsoft.com/office/2006/metadata/properties" ma:root="true" ma:fieldsID="dbd1c3756bb77c4de23b54405761ebb1" ns3:_="">
    <xsd:import namespace="c1cfd71c-a834-4101-92c8-594a7526c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d71c-a834-4101-92c8-594a7526c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D10AE-42D7-48C4-B0B8-E6124BA08432}">
  <ds:schemaRefs>
    <ds:schemaRef ds:uri="http://schemas.microsoft.com/sharepoint/v3/contenttype/forms"/>
  </ds:schemaRefs>
</ds:datastoreItem>
</file>

<file path=customXml/itemProps2.xml><?xml version="1.0" encoding="utf-8"?>
<ds:datastoreItem xmlns:ds="http://schemas.openxmlformats.org/officeDocument/2006/customXml" ds:itemID="{53985760-E8AA-4F14-950F-2C13E9132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11D8D-00A3-40AD-A989-2E048ED7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d71c-a834-4101-92c8-594a7526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Rowland</dc:creator>
  <cp:keywords/>
  <dc:description/>
  <cp:lastModifiedBy>Marc Adler</cp:lastModifiedBy>
  <cp:revision>4</cp:revision>
  <dcterms:created xsi:type="dcterms:W3CDTF">2020-04-27T20:24:00Z</dcterms:created>
  <dcterms:modified xsi:type="dcterms:W3CDTF">2022-05-23T21:04:00Z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0x0101004CC7CA7731D8844093E84882EC2BF1E3</vt:lpwstr>
  </property>
</Properties>
</file>